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56AE" w:rsidP="002B0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812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2</w:t>
      </w:r>
      <w:r w:rsidR="002159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67F1">
        <w:rPr>
          <w:rFonts w:ascii="Times New Roman" w:eastAsia="Times New Roman" w:hAnsi="Times New Roman" w:cs="Times New Roman"/>
          <w:sz w:val="28"/>
          <w:szCs w:val="28"/>
          <w:lang w:eastAsia="ru-RU"/>
        </w:rPr>
        <w:t>1264</w:t>
      </w:r>
      <w:r w:rsidR="00F33100">
        <w:rPr>
          <w:rFonts w:ascii="Times New Roman" w:eastAsia="Times New Roman" w:hAnsi="Times New Roman" w:cs="Times New Roman"/>
          <w:sz w:val="28"/>
          <w:szCs w:val="28"/>
          <w:lang w:eastAsia="ru-RU"/>
        </w:rPr>
        <w:t>-220</w:t>
      </w:r>
      <w:r w:rsidR="00512A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5B80">
        <w:rPr>
          <w:rFonts w:ascii="Times New Roman" w:eastAsia="Times New Roman" w:hAnsi="Times New Roman" w:cs="Times New Roman"/>
          <w:sz w:val="28"/>
          <w:szCs w:val="28"/>
          <w:lang w:eastAsia="ru-RU"/>
        </w:rPr>
        <w:t>/2024</w:t>
      </w:r>
    </w:p>
    <w:p w:rsidR="00EE1820" w:rsidP="003037F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УИД</w:t>
      </w:r>
      <w:r w:rsidRPr="00303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67F1" w:rsidR="00F76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86MS0053-01-2024-000597-50</w:t>
      </w:r>
    </w:p>
    <w:p w:rsidR="003037F8" w:rsidP="003037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RP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121239" w:rsidRP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Именем Российской Федерации</w:t>
      </w:r>
    </w:p>
    <w:p w:rsid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езолютивная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726DE" w:rsidRP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 апреля</w:t>
      </w:r>
      <w:r w:rsidR="00DC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0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Нягань</w:t>
      </w:r>
      <w:r w:rsid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ХМАО-Югры</w:t>
      </w:r>
    </w:p>
    <w:p w:rsidR="003037F8" w:rsidRPr="00A141A4" w:rsidP="00303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судебного участка № 3 </w:t>
      </w:r>
      <w:r w:rsidR="0002555F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 судебного района</w:t>
      </w:r>
      <w:r w:rsidR="00A2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Изюмцева Р.Р.,</w:t>
      </w:r>
      <w:r w:rsidRPr="0030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239" w:rsidP="002B0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 w:rsidR="00F331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Муракаевой Р.С</w:t>
      </w:r>
      <w:r w:rsidR="00FB5E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1239" w:rsidP="002B0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 открытом судебном заседании гражданское дело по иску общества с ограниченной ответственн</w:t>
      </w:r>
      <w:r w:rsidRPr="00F7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остью «Феникс» к </w:t>
      </w:r>
      <w:r w:rsidR="0012489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Хабировой (</w:t>
      </w:r>
      <w:r w:rsidRPr="00F767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Судаковой</w:t>
      </w:r>
      <w:r w:rsidR="001248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7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Екатерине Григорьевне о взыскании задолженности по кредитному договору</w:t>
      </w:r>
      <w:r w:rsidR="00B6334A">
        <w:rPr>
          <w:rFonts w:ascii="Times New Roman" w:hAnsi="Times New Roman" w:cs="Times New Roman"/>
          <w:sz w:val="28"/>
          <w:szCs w:val="28"/>
        </w:rPr>
        <w:t>,</w:t>
      </w:r>
    </w:p>
    <w:p w:rsidR="00A2561A" w:rsidP="00A256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УСТАНОВИЛ:</w:t>
      </w:r>
    </w:p>
    <w:p w:rsidR="00121239" w:rsidP="00B63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ст</w:t>
      </w:r>
      <w:r w:rsidR="0068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атьями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194-199 </w:t>
      </w:r>
      <w:r w:rsidR="00F432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процессуального кодекса Российской Федерации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561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</w:p>
    <w:p w:rsidR="00121239" w:rsidP="002B0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FB5E68" w:rsidRPr="00FB5E68" w:rsidP="00FB5E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33100" w:rsidR="00F33100">
        <w:rPr>
          <w:rFonts w:ascii="Times New Roman" w:hAnsi="Times New Roman" w:cs="Times New Roman"/>
          <w:sz w:val="28"/>
          <w:szCs w:val="28"/>
        </w:rPr>
        <w:t xml:space="preserve"> удовлетворении исковых требований обществу с ограниченной ответственностью «Феникс» (ИНН 7713793524, ОГРН 1147746920144) к </w:t>
      </w:r>
      <w:r w:rsidR="00124899">
        <w:rPr>
          <w:rFonts w:ascii="Times New Roman" w:hAnsi="Times New Roman" w:cs="Times New Roman"/>
          <w:sz w:val="28"/>
          <w:szCs w:val="28"/>
        </w:rPr>
        <w:t>Хабировой (</w:t>
      </w:r>
      <w:r w:rsidRPr="00F767F1" w:rsidR="00F767F1">
        <w:rPr>
          <w:rFonts w:ascii="Times New Roman" w:hAnsi="Times New Roman" w:cs="Times New Roman"/>
          <w:sz w:val="28"/>
          <w:szCs w:val="28"/>
        </w:rPr>
        <w:t>Судаковой</w:t>
      </w:r>
      <w:r w:rsidR="00124899">
        <w:rPr>
          <w:rFonts w:ascii="Times New Roman" w:hAnsi="Times New Roman" w:cs="Times New Roman"/>
          <w:sz w:val="28"/>
          <w:szCs w:val="28"/>
        </w:rPr>
        <w:t>)</w:t>
      </w:r>
      <w:r w:rsidRPr="00F767F1" w:rsidR="00F767F1">
        <w:rPr>
          <w:rFonts w:ascii="Times New Roman" w:hAnsi="Times New Roman" w:cs="Times New Roman"/>
          <w:sz w:val="28"/>
          <w:szCs w:val="28"/>
        </w:rPr>
        <w:t xml:space="preserve"> Екатерине Григорьевне (паспорт </w:t>
      </w:r>
      <w:r w:rsidR="00A94705">
        <w:rPr>
          <w:rFonts w:ascii="Times New Roman" w:hAnsi="Times New Roman" w:cs="Times New Roman"/>
          <w:sz w:val="28"/>
          <w:szCs w:val="28"/>
        </w:rPr>
        <w:t>*</w:t>
      </w:r>
      <w:r w:rsidRPr="00F767F1" w:rsidR="00F767F1">
        <w:rPr>
          <w:rFonts w:ascii="Times New Roman" w:hAnsi="Times New Roman" w:cs="Times New Roman"/>
          <w:sz w:val="28"/>
          <w:szCs w:val="28"/>
        </w:rPr>
        <w:t xml:space="preserve"> </w:t>
      </w:r>
      <w:r w:rsidRPr="00F33100" w:rsidR="00F33100">
        <w:rPr>
          <w:rFonts w:ascii="Times New Roman" w:hAnsi="Times New Roman" w:cs="Times New Roman"/>
          <w:sz w:val="28"/>
          <w:szCs w:val="28"/>
        </w:rPr>
        <w:t>о взыскании задолженности по кредитному договору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EB7" w:rsidR="00E66EB7">
        <w:rPr>
          <w:rFonts w:ascii="Times New Roman" w:hAnsi="Times New Roman" w:cs="Times New Roman"/>
          <w:sz w:val="28"/>
          <w:szCs w:val="28"/>
        </w:rPr>
        <w:t xml:space="preserve">№ </w:t>
      </w:r>
      <w:r w:rsidR="00A94705">
        <w:rPr>
          <w:rFonts w:ascii="Times New Roman" w:hAnsi="Times New Roman" w:cs="Times New Roman"/>
          <w:sz w:val="28"/>
          <w:szCs w:val="28"/>
        </w:rPr>
        <w:t>*</w:t>
      </w:r>
      <w:r w:rsidRPr="00F33100" w:rsidR="00F33100">
        <w:rPr>
          <w:rFonts w:ascii="Times New Roman" w:hAnsi="Times New Roman" w:cs="Times New Roman"/>
          <w:sz w:val="28"/>
          <w:szCs w:val="28"/>
        </w:rPr>
        <w:t xml:space="preserve">, </w:t>
      </w:r>
      <w:r w:rsidRPr="00B6334A" w:rsidR="00B6334A">
        <w:rPr>
          <w:rFonts w:ascii="Times New Roman" w:hAnsi="Times New Roman" w:cs="Times New Roman"/>
          <w:sz w:val="28"/>
          <w:szCs w:val="28"/>
        </w:rPr>
        <w:t>отказать в связи с пропуском срока для обращения в суд.</w:t>
      </w:r>
      <w:r w:rsidRPr="00FB5E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E68" w:rsidRPr="00FB5E68" w:rsidP="00FB5E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E68">
        <w:rPr>
          <w:rFonts w:ascii="Times New Roman" w:hAnsi="Times New Roman" w:cs="Times New Roman"/>
          <w:sz w:val="28"/>
          <w:szCs w:val="28"/>
        </w:rPr>
        <w:t>Разъяснить сторонам, что в соответствии со статьей 199 Гражданского процессуального кодекса Российской Федерации мировой судья обязан составить мотивированное решение суда</w:t>
      </w:r>
      <w:r w:rsidRPr="00FB5E68">
        <w:rPr>
          <w:rFonts w:ascii="Times New Roman" w:hAnsi="Times New Roman" w:cs="Times New Roman"/>
          <w:sz w:val="28"/>
          <w:szCs w:val="28"/>
        </w:rPr>
        <w:t xml:space="preserve">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FB5E68" w:rsidRPr="00FB5E68" w:rsidP="00FB5E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E68">
        <w:rPr>
          <w:rFonts w:ascii="Times New Roman" w:hAnsi="Times New Roman" w:cs="Times New Roman"/>
          <w:sz w:val="28"/>
          <w:szCs w:val="28"/>
        </w:rPr>
        <w:t>1) в течение трех дней со дня объявления резолютивной части решения суда, если ли</w:t>
      </w:r>
      <w:r w:rsidRPr="00FB5E68">
        <w:rPr>
          <w:rFonts w:ascii="Times New Roman" w:hAnsi="Times New Roman" w:cs="Times New Roman"/>
          <w:sz w:val="28"/>
          <w:szCs w:val="28"/>
        </w:rPr>
        <w:t>ца, участвующие в деле, их представители присутствовали в судебном заседании;</w:t>
      </w:r>
    </w:p>
    <w:p w:rsidR="00FB5E68" w:rsidRPr="00FB5E68" w:rsidP="00FB5E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E68">
        <w:rPr>
          <w:rFonts w:ascii="Times New Roman" w:hAnsi="Times New Roman" w:cs="Times New Roman"/>
          <w:sz w:val="28"/>
          <w:szCs w:val="28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FB5E68" w:rsidRPr="00FB5E68" w:rsidP="00FB5E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E68">
        <w:rPr>
          <w:rFonts w:ascii="Times New Roman" w:hAnsi="Times New Roman" w:cs="Times New Roman"/>
          <w:sz w:val="28"/>
          <w:szCs w:val="28"/>
        </w:rPr>
        <w:t>Мировой су</w:t>
      </w:r>
      <w:r w:rsidRPr="00FB5E68">
        <w:rPr>
          <w:rFonts w:ascii="Times New Roman" w:hAnsi="Times New Roman" w:cs="Times New Roman"/>
          <w:sz w:val="28"/>
          <w:szCs w:val="28"/>
        </w:rPr>
        <w:t>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121239" w:rsidRPr="00121239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может быть обжаловано в апелляционном порядке в Няганский городско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суд 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Югры в течение месяца через мирового судью судебного участка № </w:t>
      </w:r>
      <w:r w:rsidR="00A256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6D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 судебного района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13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</w:t>
      </w:r>
      <w:r w:rsidRPr="0012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Югры.</w:t>
      </w:r>
    </w:p>
    <w:p w:rsidR="00904E2B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61A" w:rsidP="002B0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E66" w:rsidP="00904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судья </w:t>
      </w:r>
      <w:r w:rsidR="003037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556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037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37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Р.Р. Изюмцева</w:t>
      </w:r>
    </w:p>
    <w:sectPr w:rsidSect="00FB5E68"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393939083"/>
      <w:docPartObj>
        <w:docPartGallery w:val="Page Numbers (Top of Page)"/>
        <w:docPartUnique/>
      </w:docPartObj>
    </w:sdtPr>
    <w:sdtContent>
      <w:p w:rsidR="00FB5E68" w:rsidRPr="0078597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59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59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859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419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859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B5E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CD"/>
    <w:rsid w:val="000252DC"/>
    <w:rsid w:val="0002555F"/>
    <w:rsid w:val="00063ABB"/>
    <w:rsid w:val="00080DB0"/>
    <w:rsid w:val="000F7682"/>
    <w:rsid w:val="00121239"/>
    <w:rsid w:val="00124899"/>
    <w:rsid w:val="001726DE"/>
    <w:rsid w:val="001856AE"/>
    <w:rsid w:val="00215926"/>
    <w:rsid w:val="00297BB4"/>
    <w:rsid w:val="002B0138"/>
    <w:rsid w:val="002C5AB0"/>
    <w:rsid w:val="003037F8"/>
    <w:rsid w:val="00355ECD"/>
    <w:rsid w:val="00370118"/>
    <w:rsid w:val="003E33E8"/>
    <w:rsid w:val="00492E66"/>
    <w:rsid w:val="00512ACC"/>
    <w:rsid w:val="005417C3"/>
    <w:rsid w:val="00545524"/>
    <w:rsid w:val="00561496"/>
    <w:rsid w:val="00615C9C"/>
    <w:rsid w:val="00634B0F"/>
    <w:rsid w:val="00634EF1"/>
    <w:rsid w:val="006837DA"/>
    <w:rsid w:val="006A230F"/>
    <w:rsid w:val="00725D84"/>
    <w:rsid w:val="00755F87"/>
    <w:rsid w:val="0078597B"/>
    <w:rsid w:val="00812EF1"/>
    <w:rsid w:val="00827C01"/>
    <w:rsid w:val="00874199"/>
    <w:rsid w:val="008D29B5"/>
    <w:rsid w:val="00904E2B"/>
    <w:rsid w:val="00950A99"/>
    <w:rsid w:val="00954C48"/>
    <w:rsid w:val="0096669B"/>
    <w:rsid w:val="00973742"/>
    <w:rsid w:val="009851BB"/>
    <w:rsid w:val="009E7FEA"/>
    <w:rsid w:val="00A141A4"/>
    <w:rsid w:val="00A2561A"/>
    <w:rsid w:val="00A90ED5"/>
    <w:rsid w:val="00A94705"/>
    <w:rsid w:val="00B605CD"/>
    <w:rsid w:val="00B6334A"/>
    <w:rsid w:val="00B74743"/>
    <w:rsid w:val="00B754D9"/>
    <w:rsid w:val="00BA1DEF"/>
    <w:rsid w:val="00C419CE"/>
    <w:rsid w:val="00CD45E8"/>
    <w:rsid w:val="00D1365D"/>
    <w:rsid w:val="00D55631"/>
    <w:rsid w:val="00D62E42"/>
    <w:rsid w:val="00DB6F09"/>
    <w:rsid w:val="00DC5B80"/>
    <w:rsid w:val="00DE3530"/>
    <w:rsid w:val="00DE7308"/>
    <w:rsid w:val="00E66EB7"/>
    <w:rsid w:val="00E94821"/>
    <w:rsid w:val="00ED17F1"/>
    <w:rsid w:val="00EE1820"/>
    <w:rsid w:val="00F33100"/>
    <w:rsid w:val="00F377C4"/>
    <w:rsid w:val="00F4057E"/>
    <w:rsid w:val="00F432C3"/>
    <w:rsid w:val="00F63245"/>
    <w:rsid w:val="00F767F1"/>
    <w:rsid w:val="00FB5E68"/>
    <w:rsid w:val="00FB72D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F63D3C6-D610-45FE-AB42-3FDF2B59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8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856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rsid w:val="00FB5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FB5E68"/>
  </w:style>
  <w:style w:type="paragraph" w:styleId="Footer">
    <w:name w:val="footer"/>
    <w:basedOn w:val="Normal"/>
    <w:link w:val="a1"/>
    <w:uiPriority w:val="99"/>
    <w:unhideWhenUsed/>
    <w:rsid w:val="00FB5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FB5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D8F1B-FD80-49BE-82F1-A93C01A0D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